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517" w:rsidRDefault="00447BF9">
      <w:pPr>
        <w:jc w:val="center"/>
        <w:rPr>
          <w:rFonts w:ascii="新細明體;PMingLiU" w:hAnsi="新細明體;PMingLiU" w:cs="新細明體;PMingLiU"/>
          <w:b/>
          <w:bCs/>
          <w:sz w:val="36"/>
          <w:szCs w:val="36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5589905</wp:posOffset>
            </wp:positionH>
            <wp:positionV relativeFrom="paragraph">
              <wp:posOffset>-20320</wp:posOffset>
            </wp:positionV>
            <wp:extent cx="796925" cy="935990"/>
            <wp:effectExtent l="0" t="0" r="0" b="0"/>
            <wp:wrapNone/>
            <wp:docPr id="1" name="影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影像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3" r="-4" b="1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-20320</wp:posOffset>
            </wp:positionV>
            <wp:extent cx="768985" cy="935990"/>
            <wp:effectExtent l="0" t="0" r="0" b="0"/>
            <wp:wrapNone/>
            <wp:docPr id="2" name="影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影像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" t="-7" r="-9" b="1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新細明體;PMingLiU" w:hAnsi="新細明體;PMingLiU" w:cs="新細明體;PMingLiU"/>
          <w:b/>
          <w:bCs/>
          <w:sz w:val="36"/>
          <w:szCs w:val="36"/>
        </w:rPr>
        <w:t>臺北市私立文山仁和幼兒園</w:t>
      </w:r>
    </w:p>
    <w:p w:rsidR="005E1517" w:rsidRDefault="00447BF9">
      <w:pPr>
        <w:ind w:left="240" w:right="240"/>
        <w:jc w:val="center"/>
      </w:pPr>
      <w:r>
        <w:rPr>
          <w:rFonts w:ascii="新細明體;PMingLiU" w:hAnsi="新細明體;PMingLiU" w:cs="新細明體;PMingLiU"/>
          <w:b/>
          <w:bCs/>
          <w:sz w:val="32"/>
          <w:szCs w:val="32"/>
        </w:rPr>
        <w:t>民國</w:t>
      </w:r>
      <w:r>
        <w:rPr>
          <w:rFonts w:ascii="新細明體;PMingLiU" w:hAnsi="新細明體;PMingLiU" w:cs="新細明體;PMingLiU"/>
          <w:b/>
          <w:sz w:val="32"/>
          <w:szCs w:val="32"/>
        </w:rPr>
        <w:t xml:space="preserve"> 109 </w:t>
      </w:r>
      <w:r>
        <w:rPr>
          <w:rFonts w:ascii="新細明體;PMingLiU" w:hAnsi="新細明體;PMingLiU" w:cs="新細明體;PMingLiU"/>
          <w:b/>
          <w:sz w:val="32"/>
          <w:szCs w:val="32"/>
        </w:rPr>
        <w:t>年</w:t>
      </w:r>
      <w:r>
        <w:rPr>
          <w:rFonts w:ascii="新細明體;PMingLiU" w:hAnsi="新細明體;PMingLiU" w:cs="新細明體;PMingLiU"/>
          <w:b/>
          <w:sz w:val="32"/>
          <w:szCs w:val="32"/>
        </w:rPr>
        <w:t xml:space="preserve"> 8</w:t>
      </w:r>
      <w:r>
        <w:rPr>
          <w:rFonts w:ascii="新細明體;PMingLiU" w:hAnsi="新細明體;PMingLiU" w:cs="新細明體;PMingLiU"/>
          <w:b/>
          <w:sz w:val="32"/>
          <w:szCs w:val="32"/>
        </w:rPr>
        <w:t>月份兒童餐點表</w:t>
      </w:r>
    </w:p>
    <w:tbl>
      <w:tblPr>
        <w:tblW w:w="10490" w:type="dxa"/>
        <w:tblInd w:w="-2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5"/>
        <w:gridCol w:w="852"/>
        <w:gridCol w:w="4374"/>
        <w:gridCol w:w="1522"/>
        <w:gridCol w:w="840"/>
        <w:gridCol w:w="783"/>
        <w:gridCol w:w="697"/>
        <w:gridCol w:w="687"/>
      </w:tblGrid>
      <w:tr w:rsidR="005E1517">
        <w:trPr>
          <w:trHeight w:val="48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jc w:val="center"/>
              <w:rPr>
                <w:rFonts w:ascii="新細明體;PMingLiU" w:hAnsi="新細明體;PMingLiU" w:cs="新細明體;PMingLiU"/>
                <w:color w:val="000000"/>
                <w:kern w:val="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</w:rPr>
              <w:t>日期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上午點心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jc w:val="center"/>
              <w:rPr>
                <w:rFonts w:ascii="新細明體;PMingLiU" w:hAnsi="新細明體;PMingLiU" w:cs="新細明體;PMingLiU"/>
                <w:color w:val="000000"/>
                <w:kern w:val="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</w:rPr>
              <w:t>午餐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下午點心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  <w:t>全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  <w:t>穀</w:t>
            </w:r>
            <w:proofErr w:type="gramEnd"/>
          </w:p>
          <w:p w:rsidR="005E1517" w:rsidRDefault="00447BF9">
            <w:pPr>
              <w:widowControl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  <w:t>根莖類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</w:pP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  <w:t>豆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  <w:t>魚肉蛋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  <w:t>蔬菜類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  <w:t>水果</w:t>
            </w:r>
          </w:p>
        </w:tc>
      </w:tr>
      <w:tr w:rsidR="005E1517">
        <w:trPr>
          <w:trHeight w:val="379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8/3(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培根鮮蔬義大利麵、玉米濃湯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sz w:val="18"/>
                <w:szCs w:val="18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豌豆高麗菜瘦肉粥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402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8/4(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二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蒼蠅頭、涼拌粉絲、番茄炒蛋、金針肉絲湯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茄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汁通心麵</w:t>
            </w:r>
            <w:proofErr w:type="gramEnd"/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402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8/5(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三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洋蔥豬柳、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紅絲銀芽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、燉豆腐、紅棗雞湯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綠豆甜湯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402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8/6(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四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瓜仔肉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、原味蒸蛋、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炒花椰、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蘿蔔排骨湯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黃豆芽燉豬腳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379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8/7(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五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kern w:val="0"/>
                <w:sz w:val="20"/>
                <w:szCs w:val="20"/>
              </w:rPr>
              <w:t>蜜汁獅子頭、炒時蔬、滷蛋、榨菜肉絲湯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麥茶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+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奶油餅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379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8/10(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火腿蛋炒飯、肉鬆、竹筍排骨湯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貢丸米粉湯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379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8/11(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二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紅燒肉、什錦滷味、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紅絲銀芽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、山藥雞湯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蔬菜雞絲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麵</w:t>
            </w:r>
            <w:proofErr w:type="gramEnd"/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379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8/12(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三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蔬菜豬肉湯餃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關東煮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379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8/13(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四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雞塊、薯條、玉米濃湯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愛玉珍珠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379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8/14(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五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鮮筍炒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肉絲、絲瓜炒蛋、涼拌粉絲、餛飩湯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冬瓜茶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+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洋蔥餅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402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8/17(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什錦炒年糕、海帶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芽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豆腐小魚湯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雞蛋瘦肉粥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379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8/18(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二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紅燒肉片、皮蛋豆腐、炒三絲、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羅宋湯</w:t>
            </w:r>
            <w:proofErr w:type="gramEnd"/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肉羹麵線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379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8/19(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三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BB74E0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三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色炒雞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丁、炒時蔬、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菜脯蛋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、</w:t>
            </w:r>
            <w:r>
              <w:rPr>
                <w:rFonts w:ascii="新細明體;PMingLiU" w:hAnsi="新細明體;PMingLiU" w:cs="新細明體;PMingLiU" w:hint="eastAsia"/>
                <w:color w:val="000000"/>
                <w:kern w:val="0"/>
                <w:sz w:val="20"/>
                <w:szCs w:val="20"/>
              </w:rPr>
              <w:t>榨菜肉絲</w:t>
            </w:r>
            <w:r w:rsidR="00447BF9"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四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喜甜湯</w:t>
            </w:r>
            <w:proofErr w:type="gramEnd"/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379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8/20(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四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小魚炒花生、皮蛋豆腐、黃瓜燴菇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菇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、貢丸湯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蘑菇玉米濃湯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379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8/21(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五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滷肉飯、滷蛋、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青江炒豆腐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、冬瓜蛤蜊湯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麥茶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+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仙貝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379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8/24(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涼麵、小黃瓜、紅蘿蔔絲、味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噌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貢丸豆腐湯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四神湯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379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8/25(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二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rPr>
                <w:sz w:val="16"/>
                <w:szCs w:val="16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  <w:t>洋蔥棒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  <w:t>棒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  <w:t>腿、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  <w:t>花椰蘿蔔杏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  <w:t>鮑菇、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  <w:t>紅絲炒蛋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16"/>
                <w:szCs w:val="16"/>
              </w:rPr>
              <w:t>、金針肉絲湯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三絲冬粉湯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379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8/26(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三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打拋豬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青江炒豆腐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、玉米炒蛋、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黃瓜脆丸湯</w:t>
            </w:r>
            <w:proofErr w:type="gramEnd"/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紅豆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QQ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圓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379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8/27(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四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18"/>
                <w:szCs w:val="18"/>
              </w:rPr>
              <w:t>回鍋肉、涼拌粉絲、番茄炒蛋、香菇蘿蔔湯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芋香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鹹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粥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53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8/28(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五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Style w:val="a9"/>
                <w:rFonts w:ascii="新細明體;PMingLiU" w:hAnsi="新細明體;PMingLiU" w:cs="新細明體;PMingLiU"/>
                <w:b w:val="0"/>
                <w:bCs w:val="0"/>
                <w:color w:val="000000"/>
                <w:kern w:val="0"/>
                <w:sz w:val="18"/>
                <w:szCs w:val="18"/>
              </w:rPr>
              <w:t>馬鈴薯</w:t>
            </w:r>
            <w:proofErr w:type="gramStart"/>
            <w:r>
              <w:rPr>
                <w:rStyle w:val="a9"/>
                <w:rFonts w:ascii="新細明體;PMingLiU" w:hAnsi="新細明體;PMingLiU" w:cs="新細明體;PMingLiU"/>
                <w:b w:val="0"/>
                <w:bCs w:val="0"/>
                <w:color w:val="000000"/>
                <w:kern w:val="0"/>
                <w:sz w:val="18"/>
                <w:szCs w:val="18"/>
              </w:rPr>
              <w:t>甜豆燉飯</w:t>
            </w:r>
            <w:proofErr w:type="gramEnd"/>
            <w:r>
              <w:rPr>
                <w:rStyle w:val="a9"/>
                <w:rFonts w:ascii="新細明體;PMingLiU" w:hAnsi="新細明體;PMingLiU" w:cs="新細明體;PMingLiU"/>
                <w:b w:val="0"/>
                <w:bCs w:val="0"/>
                <w:color w:val="000000"/>
                <w:kern w:val="0"/>
                <w:sz w:val="18"/>
                <w:szCs w:val="18"/>
              </w:rPr>
              <w:t>、小</w:t>
            </w:r>
            <w:proofErr w:type="gramStart"/>
            <w:r>
              <w:rPr>
                <w:rStyle w:val="a9"/>
                <w:rFonts w:ascii="新細明體;PMingLiU" w:hAnsi="新細明體;PMingLiU" w:cs="新細明體;PMingLiU"/>
                <w:b w:val="0"/>
                <w:bCs w:val="0"/>
                <w:color w:val="000000"/>
                <w:kern w:val="0"/>
                <w:sz w:val="18"/>
                <w:szCs w:val="18"/>
              </w:rPr>
              <w:t>鶉</w:t>
            </w:r>
            <w:proofErr w:type="gramEnd"/>
            <w:r>
              <w:rPr>
                <w:rStyle w:val="a9"/>
                <w:rFonts w:ascii="新細明體;PMingLiU" w:hAnsi="新細明體;PMingLiU" w:cs="新細明體;PMingLiU"/>
                <w:b w:val="0"/>
                <w:bCs w:val="0"/>
                <w:color w:val="000000"/>
                <w:kern w:val="0"/>
                <w:sz w:val="18"/>
                <w:szCs w:val="18"/>
              </w:rPr>
              <w:t>蛋、海帶結排骨湯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冬瓜茶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+</w:t>
            </w: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小西點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5E1517">
        <w:trPr>
          <w:trHeight w:val="53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8/31(</w:t>
            </w:r>
            <w:proofErr w:type="gramStart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napToGrid w:val="0"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水果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蔬菜烏龍炒麵、玉米雞骨湯</w:t>
            </w:r>
          </w:p>
        </w:tc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napToGrid w:val="0"/>
              <w:spacing w:line="283" w:lineRule="exact"/>
              <w:jc w:val="center"/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一品海鮮粥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E1517" w:rsidRDefault="00447BF9">
            <w:pPr>
              <w:widowControl/>
              <w:spacing w:line="283" w:lineRule="exact"/>
              <w:jc w:val="center"/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;PMingLiU" w:hAnsi="新細明體;PMingLiU" w:cs="新細明體;PMingLiU"/>
                <w:color w:val="000000"/>
                <w:kern w:val="0"/>
                <w:sz w:val="20"/>
                <w:szCs w:val="20"/>
              </w:rPr>
              <w:t>V</w:t>
            </w:r>
          </w:p>
        </w:tc>
      </w:tr>
    </w:tbl>
    <w:p w:rsidR="005E1517" w:rsidRDefault="005E1517">
      <w:pPr>
        <w:rPr>
          <w:sz w:val="20"/>
          <w:szCs w:val="20"/>
        </w:rPr>
      </w:pPr>
    </w:p>
    <w:p w:rsidR="005E1517" w:rsidRDefault="00447BF9">
      <w:pPr>
        <w:rPr>
          <w:sz w:val="20"/>
          <w:szCs w:val="20"/>
        </w:rPr>
      </w:pPr>
      <w:r>
        <w:rPr>
          <w:sz w:val="20"/>
          <w:szCs w:val="20"/>
        </w:rPr>
        <w:t>*</w:t>
      </w:r>
      <w:r>
        <w:rPr>
          <w:sz w:val="20"/>
          <w:szCs w:val="20"/>
        </w:rPr>
        <w:t>每周三的米飯為五穀雜糧飯，其他時間為白米加糙米，園內提供的餐點內容會隨幼兒喜好及因應時令蔬果而隨機調整。</w:t>
      </w:r>
    </w:p>
    <w:p w:rsidR="005E1517" w:rsidRDefault="00447BF9">
      <w:pPr>
        <w:rPr>
          <w:sz w:val="20"/>
          <w:szCs w:val="20"/>
        </w:rPr>
      </w:pPr>
      <w:r>
        <w:rPr>
          <w:sz w:val="20"/>
          <w:szCs w:val="20"/>
        </w:rPr>
        <w:t>*</w:t>
      </w:r>
      <w:r>
        <w:rPr>
          <w:sz w:val="20"/>
          <w:szCs w:val="20"/>
        </w:rPr>
        <w:t>園內提供的食</w:t>
      </w:r>
      <w:proofErr w:type="gramStart"/>
      <w:r>
        <w:rPr>
          <w:sz w:val="20"/>
          <w:szCs w:val="20"/>
        </w:rPr>
        <w:t>材均為木新</w:t>
      </w:r>
      <w:proofErr w:type="gramEnd"/>
      <w:r>
        <w:rPr>
          <w:sz w:val="20"/>
          <w:szCs w:val="20"/>
        </w:rPr>
        <w:t>市場當日配送，雜糧乾貨油品等貨源為</w:t>
      </w:r>
      <w:proofErr w:type="gramStart"/>
      <w:r>
        <w:rPr>
          <w:sz w:val="20"/>
          <w:szCs w:val="20"/>
        </w:rPr>
        <w:t>鑫</w:t>
      </w:r>
      <w:proofErr w:type="gramEnd"/>
      <w:r>
        <w:rPr>
          <w:sz w:val="20"/>
          <w:szCs w:val="20"/>
        </w:rPr>
        <w:t>隆雜糧行，食用油為台灣糖業股份有限公司生產</w:t>
      </w:r>
    </w:p>
    <w:p w:rsidR="005E1517" w:rsidRDefault="00447BF9">
      <w:pPr>
        <w:rPr>
          <w:sz w:val="20"/>
          <w:szCs w:val="20"/>
          <w:lang w:val="zh-TW"/>
        </w:rPr>
      </w:pPr>
      <w:r>
        <w:rPr>
          <w:sz w:val="20"/>
          <w:szCs w:val="20"/>
        </w:rPr>
        <w:t>台糖大豆沙拉油。</w:t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121285</wp:posOffset>
            </wp:positionV>
            <wp:extent cx="323850" cy="495300"/>
            <wp:effectExtent l="0" t="0" r="0" b="0"/>
            <wp:wrapNone/>
            <wp:docPr id="3" name="d-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-4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33" t="-218" r="-333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5E1517" w:rsidRDefault="00447BF9">
      <w:pPr>
        <w:rPr>
          <w:sz w:val="20"/>
          <w:szCs w:val="20"/>
          <w:lang w:val="zh-TW"/>
        </w:rPr>
      </w:pPr>
      <w:r>
        <w:rPr>
          <w:noProof/>
          <w:sz w:val="20"/>
          <w:szCs w:val="20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6985</wp:posOffset>
            </wp:positionV>
            <wp:extent cx="314325" cy="304800"/>
            <wp:effectExtent l="0" t="0" r="0" b="0"/>
            <wp:wrapNone/>
            <wp:docPr id="4" name="d-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-4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44" t="-355" r="-344" b="-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6985</wp:posOffset>
            </wp:positionV>
            <wp:extent cx="304800" cy="238125"/>
            <wp:effectExtent l="0" t="0" r="0" b="0"/>
            <wp:wrapNone/>
            <wp:docPr id="5" name="d-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-4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55" t="-454" r="-355" b="-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6985</wp:posOffset>
            </wp:positionV>
            <wp:extent cx="381000" cy="333375"/>
            <wp:effectExtent l="0" t="0" r="0" b="0"/>
            <wp:wrapNone/>
            <wp:docPr id="6" name="d-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-46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83" t="-324" r="-283" b="-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6985</wp:posOffset>
            </wp:positionV>
            <wp:extent cx="304800" cy="304800"/>
            <wp:effectExtent l="0" t="0" r="0" b="0"/>
            <wp:wrapNone/>
            <wp:docPr id="7" name="d-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-46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55" t="-355" r="-355" b="-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73660</wp:posOffset>
            </wp:positionV>
            <wp:extent cx="304800" cy="209550"/>
            <wp:effectExtent l="0" t="0" r="0" b="0"/>
            <wp:wrapNone/>
            <wp:docPr id="8" name="d-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-46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55" t="-515" r="-355" b="-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517" w:rsidRDefault="005E1517">
      <w:pPr>
        <w:ind w:firstLine="480"/>
        <w:rPr>
          <w:rFonts w:ascii="新細明體;PMingLiU" w:hAnsi="新細明體;PMingLiU" w:cs="新細明體;PMingLiU"/>
          <w:b/>
          <w:bCs/>
        </w:rPr>
      </w:pPr>
    </w:p>
    <w:p w:rsidR="005E1517" w:rsidRDefault="00447BF9">
      <w:pPr>
        <w:ind w:firstLine="480"/>
        <w:rPr>
          <w:rFonts w:ascii="新細明體;PMingLiU" w:hAnsi="新細明體;PMingLiU" w:cs="新細明體;PMingLiU"/>
          <w:b/>
          <w:bCs/>
          <w:lang w:val="zh-TW"/>
        </w:rPr>
      </w:pPr>
      <w:r>
        <w:rPr>
          <w:rFonts w:ascii="新細明體;PMingLiU" w:hAnsi="新細明體;PMingLiU" w:cs="新細明體;PMingLiU"/>
          <w:b/>
          <w:bCs/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102235</wp:posOffset>
            </wp:positionV>
            <wp:extent cx="1143000" cy="663575"/>
            <wp:effectExtent l="0" t="0" r="0" b="0"/>
            <wp:wrapNone/>
            <wp:docPr id="9" name="影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影像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8" t="-13" r="-8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新細明體;PMingLiU" w:hAnsi="新細明體;PMingLiU" w:cs="新細明體;PMingLiU"/>
          <w:b/>
          <w:bCs/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102235</wp:posOffset>
            </wp:positionV>
            <wp:extent cx="961390" cy="669290"/>
            <wp:effectExtent l="0" t="0" r="0" b="0"/>
            <wp:wrapNone/>
            <wp:docPr id="10" name="影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影像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0" t="-15" r="-1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517" w:rsidRDefault="005E1517">
      <w:pPr>
        <w:rPr>
          <w:rFonts w:ascii="新細明體;PMingLiU" w:hAnsi="新細明體;PMingLiU" w:cs="新細明體;PMingLiU"/>
          <w:b/>
          <w:bCs/>
        </w:rPr>
      </w:pPr>
      <w:bookmarkStart w:id="0" w:name="_GoBack"/>
      <w:bookmarkEnd w:id="0"/>
    </w:p>
    <w:p w:rsidR="005E1517" w:rsidRDefault="005E1517">
      <w:pPr>
        <w:ind w:firstLine="961"/>
        <w:rPr>
          <w:rFonts w:ascii="新細明體;PMingLiU" w:hAnsi="新細明體;PMingLiU" w:cs="新細明體;PMingLiU"/>
          <w:b/>
          <w:bCs/>
        </w:rPr>
      </w:pPr>
    </w:p>
    <w:p w:rsidR="005E1517" w:rsidRDefault="005E1517">
      <w:pPr>
        <w:ind w:firstLine="961"/>
        <w:rPr>
          <w:rFonts w:ascii="新細明體;PMingLiU" w:hAnsi="新細明體;PMingLiU" w:cs="新細明體;PMingLiU"/>
          <w:b/>
          <w:bCs/>
        </w:rPr>
      </w:pPr>
    </w:p>
    <w:p w:rsidR="005E1517" w:rsidRDefault="00447BF9">
      <w:pPr>
        <w:ind w:firstLine="961"/>
      </w:pPr>
      <w:r>
        <w:rPr>
          <w:rFonts w:ascii="新細明體;PMingLiU" w:hAnsi="新細明體;PMingLiU" w:cs="新細明體;PMingLiU"/>
          <w:b/>
          <w:bCs/>
        </w:rPr>
        <w:t>仁和</w:t>
      </w:r>
      <w:proofErr w:type="gramStart"/>
      <w:r>
        <w:rPr>
          <w:rFonts w:ascii="新細明體;PMingLiU" w:hAnsi="新細明體;PMingLiU" w:cs="新細明體;PMingLiU"/>
          <w:b/>
          <w:bCs/>
        </w:rPr>
        <w:t>園</w:t>
      </w:r>
      <w:r>
        <w:rPr>
          <w:rFonts w:ascii="新細明體;PMingLiU" w:hAnsi="新細明體;PMingLiU" w:cs="新細明體;PMingLiU"/>
        </w:rPr>
        <w:t xml:space="preserve"> </w:t>
      </w:r>
      <w:proofErr w:type="gramEnd"/>
      <w:r>
        <w:rPr>
          <w:rFonts w:ascii="新細明體;PMingLiU" w:hAnsi="新細明體;PMingLiU" w:cs="新細明體;PMingLiU"/>
        </w:rPr>
        <w:t xml:space="preserve">: </w:t>
      </w:r>
      <w:r>
        <w:rPr>
          <w:rFonts w:ascii="新細明體;PMingLiU" w:hAnsi="新細明體;PMingLiU" w:cs="新細明體;PMingLiU"/>
        </w:rPr>
        <w:t>北市忠順街一段</w:t>
      </w:r>
      <w:r>
        <w:rPr>
          <w:rFonts w:ascii="新細明體;PMingLiU" w:hAnsi="新細明體;PMingLiU" w:cs="新細明體;PMingLiU"/>
        </w:rPr>
        <w:t>10</w:t>
      </w:r>
      <w:r>
        <w:rPr>
          <w:rFonts w:ascii="新細明體;PMingLiU" w:hAnsi="新細明體;PMingLiU" w:cs="新細明體;PMingLiU"/>
        </w:rPr>
        <w:t>巷</w:t>
      </w:r>
      <w:r>
        <w:rPr>
          <w:rFonts w:ascii="新細明體;PMingLiU" w:hAnsi="新細明體;PMingLiU" w:cs="新細明體;PMingLiU"/>
        </w:rPr>
        <w:t>11</w:t>
      </w:r>
      <w:r>
        <w:rPr>
          <w:rFonts w:ascii="新細明體;PMingLiU" w:hAnsi="新細明體;PMingLiU" w:cs="新細明體;PMingLiU"/>
        </w:rPr>
        <w:t>號</w:t>
      </w:r>
      <w:r>
        <w:rPr>
          <w:rFonts w:ascii="新細明體;PMingLiU" w:hAnsi="新細明體;PMingLiU" w:cs="新細明體;PMingLiU"/>
        </w:rPr>
        <w:t>13</w:t>
      </w:r>
      <w:r>
        <w:rPr>
          <w:rFonts w:ascii="新細明體;PMingLiU" w:hAnsi="新細明體;PMingLiU" w:cs="新細明體;PMingLiU"/>
        </w:rPr>
        <w:t>號</w:t>
      </w:r>
      <w:r>
        <w:rPr>
          <w:rFonts w:ascii="新細明體;PMingLiU" w:hAnsi="新細明體;PMingLiU" w:cs="新細明體;PMingLiU"/>
        </w:rPr>
        <w:t>15</w:t>
      </w:r>
      <w:r>
        <w:rPr>
          <w:rFonts w:ascii="新細明體;PMingLiU" w:hAnsi="新細明體;PMingLiU" w:cs="新細明體;PMingLiU"/>
        </w:rPr>
        <w:t>號一、二樓</w:t>
      </w:r>
      <w:r>
        <w:rPr>
          <w:rFonts w:ascii="新細明體;PMingLiU" w:hAnsi="新細明體;PMingLiU" w:cs="新細明體;PMingLiU"/>
        </w:rPr>
        <w:t xml:space="preserve">  </w:t>
      </w:r>
      <w:r>
        <w:rPr>
          <w:rFonts w:ascii="新細明體;PMingLiU" w:hAnsi="新細明體;PMingLiU" w:cs="新細明體;PMingLiU"/>
        </w:rPr>
        <w:t>電話</w:t>
      </w:r>
      <w:r>
        <w:rPr>
          <w:rFonts w:ascii="新細明體;PMingLiU" w:hAnsi="新細明體;PMingLiU" w:cs="新細明體;PMingLiU"/>
        </w:rPr>
        <w:t xml:space="preserve"> : 2936-</w:t>
      </w:r>
      <w:proofErr w:type="gramStart"/>
      <w:r>
        <w:rPr>
          <w:rFonts w:ascii="新細明體;PMingLiU" w:hAnsi="新細明體;PMingLiU" w:cs="新細明體;PMingLiU"/>
        </w:rPr>
        <w:t>4473  2937</w:t>
      </w:r>
      <w:proofErr w:type="gramEnd"/>
      <w:r>
        <w:rPr>
          <w:rFonts w:ascii="新細明體;PMingLiU" w:hAnsi="新細明體;PMingLiU" w:cs="新細明體;PMingLiU"/>
        </w:rPr>
        <w:t>-9990</w:t>
      </w:r>
    </w:p>
    <w:sectPr w:rsidR="005E1517">
      <w:pgSz w:w="11906" w:h="16838"/>
      <w:pgMar w:top="567" w:right="567" w:bottom="726" w:left="680" w:header="0" w:footer="0" w:gutter="0"/>
      <w:cols w:space="720"/>
      <w:formProt w:val="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新細明體"/>
    <w:charset w:val="88"/>
    <w:family w:val="roman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;PMingLiU">
    <w:altName w:val="新細明體"/>
    <w:panose1 w:val="00000000000000000000"/>
    <w:charset w:val="88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88"/>
    <w:family w:val="swiss"/>
    <w:pitch w:val="variable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characterSpacingControl w:val="doNotCompress"/>
  <w:savePreviewPicture/>
  <w:compat>
    <w:doNotExpandShiftReturn/>
    <w:useFELayout/>
    <w:compatSetting w:name="compatibilityMode" w:uri="http://schemas.microsoft.com/office/word" w:val="12"/>
  </w:compat>
  <w:rsids>
    <w:rsidRoot w:val="005E1517"/>
    <w:rsid w:val="00447BF9"/>
    <w:rsid w:val="005E1517"/>
    <w:rsid w:val="00803A89"/>
    <w:rsid w:val="00BB74E0"/>
    <w:rsid w:val="00F0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新細明體" w:hAnsi="Liberation Serif" w:cs="Lucida Sans"/>
        <w:szCs w:val="24"/>
        <w:lang w:val="en-US" w:eastAsia="zh-TW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Times New Roman" w:eastAsia="新細明體;PMingLiU" w:hAnsi="Times New Roman" w:cs="Times New Roman"/>
      <w:kern w:val="2"/>
      <w:sz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Wingdings"/>
    </w:rPr>
  </w:style>
  <w:style w:type="character" w:customStyle="1" w:styleId="WW8Num1z1">
    <w:name w:val="WW8Num1z1"/>
    <w:qFormat/>
    <w:rPr>
      <w:rFonts w:ascii="Symbol" w:hAnsi="Symbol" w:cs="Symbol"/>
    </w:rPr>
  </w:style>
  <w:style w:type="character" w:customStyle="1" w:styleId="WW8Num1z2">
    <w:name w:val="WW8Num1z2"/>
    <w:qFormat/>
    <w:rPr>
      <w:rFonts w:ascii="Courier New" w:hAnsi="Courier New" w:cs="Courier New"/>
    </w:rPr>
  </w:style>
  <w:style w:type="character" w:customStyle="1" w:styleId="a3">
    <w:name w:val="頁首 字元"/>
    <w:qFormat/>
    <w:rPr>
      <w:kern w:val="2"/>
    </w:rPr>
  </w:style>
  <w:style w:type="character" w:customStyle="1" w:styleId="a4">
    <w:name w:val="頁尾 字元"/>
    <w:qFormat/>
    <w:rPr>
      <w:kern w:val="2"/>
    </w:rPr>
  </w:style>
  <w:style w:type="character" w:styleId="a5">
    <w:name w:val="annotation reference"/>
    <w:qFormat/>
    <w:rPr>
      <w:sz w:val="18"/>
      <w:szCs w:val="18"/>
    </w:rPr>
  </w:style>
  <w:style w:type="character" w:customStyle="1" w:styleId="a6">
    <w:name w:val="註解文字 字元"/>
    <w:qFormat/>
    <w:rPr>
      <w:kern w:val="2"/>
      <w:sz w:val="24"/>
      <w:szCs w:val="24"/>
    </w:rPr>
  </w:style>
  <w:style w:type="character" w:customStyle="1" w:styleId="a7">
    <w:name w:val="註解主旨 字元"/>
    <w:qFormat/>
    <w:rPr>
      <w:b/>
      <w:bCs/>
      <w:kern w:val="2"/>
      <w:sz w:val="24"/>
      <w:szCs w:val="24"/>
    </w:rPr>
  </w:style>
  <w:style w:type="character" w:customStyle="1" w:styleId="a8">
    <w:name w:val="註解方塊文字 字元"/>
    <w:qFormat/>
    <w:rPr>
      <w:rFonts w:ascii="Cambria" w:eastAsia="新細明體;PMingLiU" w:hAnsi="Cambria" w:cs="Times New Roman"/>
      <w:kern w:val="2"/>
      <w:sz w:val="18"/>
      <w:szCs w:val="18"/>
    </w:rPr>
  </w:style>
  <w:style w:type="character" w:customStyle="1" w:styleId="a9">
    <w:name w:val="特別強調"/>
    <w:qFormat/>
    <w:rPr>
      <w:b/>
      <w:bCs/>
    </w:rPr>
  </w:style>
  <w:style w:type="paragraph" w:styleId="aa">
    <w:name w:val="Title"/>
    <w:basedOn w:val="a"/>
    <w:next w:val="ab"/>
    <w:qFormat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  <w:rPr>
      <w:rFonts w:cs="Lucida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ae">
    <w:name w:val="索引"/>
    <w:basedOn w:val="a"/>
    <w:qFormat/>
    <w:pPr>
      <w:suppressLineNumbers/>
    </w:pPr>
    <w:rPr>
      <w:rFonts w:cs="Lucida Sans"/>
    </w:rPr>
  </w:style>
  <w:style w:type="paragraph" w:customStyle="1" w:styleId="af">
    <w:name w:val="頁首與頁尾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1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2">
    <w:name w:val="annotation text"/>
    <w:basedOn w:val="a"/>
    <w:qFormat/>
  </w:style>
  <w:style w:type="paragraph" w:styleId="af3">
    <w:name w:val="annotation subject"/>
    <w:basedOn w:val="af2"/>
    <w:next w:val="af2"/>
    <w:qFormat/>
    <w:rPr>
      <w:b/>
      <w:bCs/>
    </w:rPr>
  </w:style>
  <w:style w:type="paragraph" w:styleId="af4">
    <w:name w:val="Balloon Text"/>
    <w:basedOn w:val="a"/>
    <w:qFormat/>
    <w:rPr>
      <w:rFonts w:ascii="Cambria" w:hAnsi="Cambria"/>
      <w:sz w:val="18"/>
      <w:szCs w:val="18"/>
    </w:rPr>
  </w:style>
  <w:style w:type="paragraph" w:customStyle="1" w:styleId="af5">
    <w:name w:val="表格內容"/>
    <w:basedOn w:val="a"/>
    <w:qFormat/>
    <w:pPr>
      <w:suppressLineNumbers/>
    </w:pPr>
  </w:style>
  <w:style w:type="paragraph" w:customStyle="1" w:styleId="af6">
    <w:name w:val="表格標題"/>
    <w:basedOn w:val="af5"/>
    <w:qFormat/>
    <w:pPr>
      <w:jc w:val="center"/>
    </w:pPr>
    <w:rPr>
      <w:b/>
      <w:bCs/>
    </w:rPr>
  </w:style>
  <w:style w:type="numbering" w:customStyle="1" w:styleId="WW8Num1">
    <w:name w:val="WW8Num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39</cp:revision>
  <cp:lastPrinted>2020-07-27T07:09:00Z</cp:lastPrinted>
  <dcterms:created xsi:type="dcterms:W3CDTF">2019-09-23T09:56:00Z</dcterms:created>
  <dcterms:modified xsi:type="dcterms:W3CDTF">2020-07-27T07:26:00Z</dcterms:modified>
  <dc:language>zh-TW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